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C4" w:rsidRPr="008D06C4" w:rsidRDefault="008D06C4" w:rsidP="008D06C4">
      <w:pPr>
        <w:spacing w:before="150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cs-CZ"/>
        </w:rPr>
      </w:pPr>
      <w:r w:rsidRPr="008D06C4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cs-CZ"/>
        </w:rPr>
        <w:t>Při výběru pracovní obuvi sledujte normy a stupně ochrany</w:t>
      </w:r>
    </w:p>
    <w:p w:rsidR="008D06C4" w:rsidRPr="008D06C4" w:rsidRDefault="008D06C4" w:rsidP="008D06C4">
      <w:pPr>
        <w:spacing w:before="225" w:after="225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D06C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 ISO 20347 - PRACOVNÍ OBUV</w:t>
      </w:r>
      <w:r w:rsidRPr="008D06C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EN ISO 20346 - OCHRANNÁ OBUV</w:t>
      </w:r>
      <w:r w:rsidRPr="008D06C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EN ISO 20345 - BEZPEČNOSTNÍ OBUV</w:t>
      </w:r>
    </w:p>
    <w:p w:rsidR="008D06C4" w:rsidRPr="008D06C4" w:rsidRDefault="008D06C4" w:rsidP="008D06C4">
      <w:pPr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8D06C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PRACOVNÍ OBUV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9172"/>
      </w:tblGrid>
      <w:tr w:rsidR="008D06C4" w:rsidRPr="008D06C4" w:rsidTr="008D06C4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-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obuv nemá ochrannou špičku (tužinku) na ochranu před nárazem a stlačením                  </w:t>
            </w:r>
          </w:p>
        </w:tc>
      </w:tr>
      <w:tr w:rsidR="008D06C4" w:rsidRPr="008D06C4" w:rsidTr="008D06C4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OB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splňuje základní požadavky normy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O1 - OB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uzavřená oblast paty, antistatické vlastnosti, absorpce energie v oblasti paty,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O2 - O1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průnik a absorpce vody,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O3 - O2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propíchnutí, dezénová podešev,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O4 - O3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uzavřená oblast paty, antistatické vlastnosti, absorpce energie v oblasti paty, klasifikace II.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O5 - O4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propíchnutí, dezénová podešev, klasifikace II.</w:t>
            </w:r>
          </w:p>
        </w:tc>
      </w:tr>
    </w:tbl>
    <w:p w:rsidR="008D06C4" w:rsidRPr="008D06C4" w:rsidRDefault="008D06C4" w:rsidP="008D06C4">
      <w:pPr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8D06C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OCHRANNÁ OBUV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9237"/>
      </w:tblGrid>
      <w:tr w:rsidR="008D06C4" w:rsidRPr="008D06C4" w:rsidTr="008D06C4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-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obuv má ochrannou špičku (tužinku) a poskytuje ochranu před nárazem energií max. 100 J a stlačením silou do 10 </w:t>
            </w:r>
            <w:proofErr w:type="spellStart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kN</w:t>
            </w:r>
            <w:proofErr w:type="spellEnd"/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splňuje základní požadavky normy, nezpevněná patní část, klasifikace I. nebo II.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P1 - PB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absorpce energie v oblasti paty, uzavřená pata, ochranná tužinka (max. 100 J), klas.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P2 - P1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průnik a absorpce vody,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P3 - P2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propíchnutí, dezénová podešev,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P4 - P3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antistatické vlastnosti, absorpce energie v oblasti paty, klasifikace II.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P5 - P4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propíchnutí, dezénová podešev, klasifikace II.</w:t>
            </w:r>
          </w:p>
        </w:tc>
      </w:tr>
    </w:tbl>
    <w:p w:rsidR="008D06C4" w:rsidRPr="008D06C4" w:rsidRDefault="008D06C4" w:rsidP="008D06C4">
      <w:pPr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8D06C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BEZPEČNOSTNÍ OBUV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9278"/>
      </w:tblGrid>
      <w:tr w:rsidR="008D06C4" w:rsidRPr="008D06C4" w:rsidTr="008D06C4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-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obuv má ochrannou tužinku a poskytuje ochranu před nárazem energií max. 200 J a stlačením silou 15 </w:t>
            </w:r>
            <w:proofErr w:type="spellStart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kN</w:t>
            </w:r>
            <w:proofErr w:type="spellEnd"/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splňuje základní požadavky normy, ochranná tužinka ve špičce, klasifikace I. nebo II.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S1 - SB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uzavřená pata, antistatické vlastnosti, absorpce energie v oblasti paty, ochranná tužinka (max. 2 </w:t>
            </w:r>
            <w:proofErr w:type="spellStart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kJ</w:t>
            </w:r>
            <w:proofErr w:type="spellEnd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), klas.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S2 - S1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průnik a absorpce vody,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S3 - S2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propíchnutí, dezénová podešev,</w:t>
            </w:r>
            <w:bookmarkStart w:id="0" w:name="_GoBack"/>
            <w:bookmarkEnd w:id="0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klasifikace 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lastRenderedPageBreak/>
              <w:t>S4 - S3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antistatické vlastnosti, absorpce energie v oblasti paty, klasifikace II.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S5 - S4</w:t>
            </w:r>
            <w:proofErr w:type="gramEnd"/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propíchnutí, dezénová podešev, klasifikace II.</w:t>
            </w:r>
          </w:p>
        </w:tc>
      </w:tr>
    </w:tbl>
    <w:p w:rsidR="008D06C4" w:rsidRPr="008D06C4" w:rsidRDefault="008D06C4" w:rsidP="008D06C4">
      <w:pPr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8D06C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Klasifikace obuvi: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819"/>
      </w:tblGrid>
      <w:tr w:rsidR="008D06C4" w:rsidRPr="008D06C4" w:rsidTr="008D06C4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obuv vyrobená z usně a jiných materiálů, s výjimkou </w:t>
            </w:r>
            <w:proofErr w:type="spellStart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celopryžové</w:t>
            </w:r>
            <w:proofErr w:type="spellEnd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nebo celoplastové obuvi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II.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obuv </w:t>
            </w:r>
            <w:proofErr w:type="spellStart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celopryžová</w:t>
            </w:r>
            <w:proofErr w:type="spellEnd"/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nebo celoplastová</w:t>
            </w:r>
          </w:p>
        </w:tc>
      </w:tr>
    </w:tbl>
    <w:p w:rsidR="008D06C4" w:rsidRPr="008D06C4" w:rsidRDefault="008D06C4" w:rsidP="008D06C4">
      <w:pPr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8D06C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DODATEČNÉ POŽADAVKY: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590"/>
      </w:tblGrid>
      <w:tr w:rsidR="008D06C4" w:rsidRPr="008D06C4" w:rsidTr="008D06C4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podešev odolná proti propíchnutí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absorpce energie v patní části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antistatická obuv</w:t>
            </w:r>
          </w:p>
        </w:tc>
      </w:tr>
      <w:tr w:rsidR="008D06C4" w:rsidRPr="008D06C4" w:rsidTr="008D06C4"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vodivá obuv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elektricky izolační obuv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WRU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svršek odolný proti průniku a absorpci vody                          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izolace spodku proti chladu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HI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izolace spodku proti teplu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HRO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podešev odolná proti kontaktnímu teplu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WR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odolná proti vodě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ochrana nártu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ochrana kotníku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CR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ochrana proti proříznutí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podešev odolná proti olejům a uhlovodíkům</w:t>
            </w:r>
          </w:p>
        </w:tc>
      </w:tr>
    </w:tbl>
    <w:p w:rsidR="008D06C4" w:rsidRPr="008D06C4" w:rsidRDefault="008D06C4" w:rsidP="008D06C4">
      <w:pPr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8D06C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OZNAČENÍ PROTISKLUZOVOSTI PODEŠVE: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60"/>
      </w:tblGrid>
      <w:tr w:rsidR="008D06C4" w:rsidRPr="008D06C4" w:rsidTr="008D06C4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uklouznutí na keramické podlahové dlaždici s SLS /vodní roztok/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SRB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uklouznutí na ocelové podlaze s glycerinem</w:t>
            </w:r>
          </w:p>
        </w:tc>
      </w:tr>
      <w:tr w:rsidR="008D06C4" w:rsidRPr="008D06C4" w:rsidTr="008D06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SRC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ADADA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D06C4" w:rsidRPr="008D06C4" w:rsidRDefault="008D06C4" w:rsidP="008D06C4">
            <w:pP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8D06C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odolnost proti uklouznutí na keramické podlahové dlaždici s SLS a na ocelové podlaze s glycerínem /SRA + SRC/</w:t>
            </w:r>
          </w:p>
        </w:tc>
      </w:tr>
    </w:tbl>
    <w:p w:rsidR="008D06C4" w:rsidRPr="008D06C4" w:rsidRDefault="008D06C4" w:rsidP="008D06C4">
      <w:pPr>
        <w:rPr>
          <w:rFonts w:ascii="Times New Roman" w:eastAsia="Times New Roman" w:hAnsi="Times New Roman" w:cs="Times New Roman"/>
          <w:lang w:eastAsia="cs-CZ"/>
        </w:rPr>
      </w:pPr>
    </w:p>
    <w:p w:rsidR="00524DE8" w:rsidRDefault="00524DE8"/>
    <w:sectPr w:rsidR="00524DE8" w:rsidSect="000A1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C4"/>
    <w:rsid w:val="000A1B24"/>
    <w:rsid w:val="00524DE8"/>
    <w:rsid w:val="008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A01A65-52EC-B746-9B08-FD387D3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06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06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6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0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6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D0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Karpíšková</dc:creator>
  <cp:keywords/>
  <dc:description/>
  <cp:lastModifiedBy>Monika Karpíšková</cp:lastModifiedBy>
  <cp:revision>1</cp:revision>
  <dcterms:created xsi:type="dcterms:W3CDTF">2019-10-23T12:32:00Z</dcterms:created>
  <dcterms:modified xsi:type="dcterms:W3CDTF">2019-10-23T12:32:00Z</dcterms:modified>
</cp:coreProperties>
</file>